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FF1C88" w:rsidRPr="00FF1C88" w:rsidTr="00FF1C88"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  <w:bookmarkEnd w:id="0"/>
          </w:p>
        </w:tc>
      </w:tr>
    </w:tbl>
    <w:p w:rsidR="00FF1C88" w:rsidRPr="00FF1C88" w:rsidRDefault="00FF1C88" w:rsidP="00FF1C8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8"/>
        <w:gridCol w:w="1540"/>
        <w:gridCol w:w="1540"/>
      </w:tblGrid>
      <w:tr w:rsidR="00FF1C88" w:rsidRPr="00FF1C88" w:rsidTr="00FF1C88">
        <w:tc>
          <w:tcPr>
            <w:tcW w:w="4000" w:type="pct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FF1C88" w:rsidRPr="00FF1C88" w:rsidTr="00FF1C88">
        <w:tc>
          <w:tcPr>
            <w:tcW w:w="0" w:type="auto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4102002396</w:t>
            </w:r>
          </w:p>
        </w:tc>
      </w:tr>
      <w:tr w:rsidR="00FF1C88" w:rsidRPr="00FF1C88" w:rsidTr="00FF1C8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ВИЛЮЧИНСКОГО ГОРОДСКОГО ОКРУГА ЗАКРЫТОГО АДМИНИСТРАТИВНО-ТЕРРИТОРИАЛЬНОГО ОБРАЗОВАНИЯ ГОРОДА ВИЛЮЧИНСКА КАМЧАТСКОГО КРАЯ</w:t>
            </w:r>
          </w:p>
        </w:tc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410201001</w:t>
            </w:r>
          </w:p>
        </w:tc>
      </w:tr>
      <w:tr w:rsidR="00FF1C88" w:rsidRPr="00FF1C88" w:rsidTr="00FF1C88"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F1C88" w:rsidRPr="00FF1C88" w:rsidTr="00FF1C8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30535000000</w:t>
            </w:r>
          </w:p>
        </w:tc>
      </w:tr>
      <w:tr w:rsidR="00FF1C88" w:rsidRPr="00FF1C88" w:rsidTr="00FF1C8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Вилючинский</w:t>
            </w:r>
            <w:proofErr w:type="spellEnd"/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ЗАТО </w:t>
            </w:r>
          </w:p>
        </w:tc>
        <w:tc>
          <w:tcPr>
            <w:tcW w:w="0" w:type="auto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684090, Камчатский край, Вилючинск г, ПОБЕДЫ, 1 ,7-41535-32206, avgo@viladm.ru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F1C88" w:rsidRPr="00FF1C88" w:rsidTr="00FF1C88"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FF1C88" w:rsidRPr="00FF1C88" w:rsidTr="00FF1C88">
        <w:tc>
          <w:tcPr>
            <w:tcW w:w="0" w:type="auto"/>
            <w:gridSpan w:val="3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F1C88" w:rsidRPr="00FF1C88" w:rsidTr="00FF1C88">
        <w:tc>
          <w:tcPr>
            <w:tcW w:w="0" w:type="auto"/>
            <w:gridSpan w:val="3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F1C88" w:rsidRPr="00FF1C88" w:rsidRDefault="00FF1C88" w:rsidP="00FF1C8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854"/>
        <w:gridCol w:w="2500"/>
        <w:gridCol w:w="1386"/>
        <w:gridCol w:w="2623"/>
        <w:gridCol w:w="1056"/>
        <w:gridCol w:w="979"/>
        <w:gridCol w:w="669"/>
        <w:gridCol w:w="546"/>
        <w:gridCol w:w="546"/>
        <w:gridCol w:w="735"/>
        <w:gridCol w:w="1058"/>
        <w:gridCol w:w="1253"/>
      </w:tblGrid>
      <w:tr w:rsidR="00FF1C88" w:rsidRPr="00FF1C88" w:rsidTr="00FF1C88">
        <w:tc>
          <w:tcPr>
            <w:tcW w:w="370" w:type="dxa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№ </w:t>
            </w:r>
            <w:proofErr w:type="gramStart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п</w:t>
            </w:r>
            <w:proofErr w:type="gramEnd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/п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3886" w:type="dxa"/>
            <w:gridSpan w:val="2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2623" w:type="dxa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1056" w:type="dxa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475" w:type="dxa"/>
            <w:gridSpan w:val="5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Объем финансового обеспечения (</w:t>
            </w:r>
            <w:proofErr w:type="spellStart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тыс</w:t>
            </w:r>
            <w:proofErr w:type="gramStart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.р</w:t>
            </w:r>
            <w:proofErr w:type="gramEnd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ублей</w:t>
            </w:r>
            <w:proofErr w:type="spellEnd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), всего</w:t>
            </w:r>
          </w:p>
        </w:tc>
        <w:tc>
          <w:tcPr>
            <w:tcW w:w="1058" w:type="dxa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253" w:type="dxa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FF1C88" w:rsidRPr="00FF1C88" w:rsidTr="00FF1C88">
        <w:tc>
          <w:tcPr>
            <w:tcW w:w="370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500" w:type="dxa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2623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979" w:type="dxa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всего </w:t>
            </w:r>
          </w:p>
        </w:tc>
        <w:tc>
          <w:tcPr>
            <w:tcW w:w="2496" w:type="dxa"/>
            <w:gridSpan w:val="4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1058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1092" w:type="dxa"/>
            <w:gridSpan w:val="2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на плановый период</w:t>
            </w:r>
          </w:p>
        </w:tc>
        <w:tc>
          <w:tcPr>
            <w:tcW w:w="735" w:type="dxa"/>
            <w:vMerge w:val="restart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последующие годы</w:t>
            </w:r>
          </w:p>
        </w:tc>
        <w:tc>
          <w:tcPr>
            <w:tcW w:w="1058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на первый год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на второй год</w:t>
            </w:r>
          </w:p>
        </w:tc>
        <w:tc>
          <w:tcPr>
            <w:tcW w:w="735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</w:t>
            </w: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6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7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8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9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11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12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15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173410200239641020100100180002630242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Совершенствование системы муниципального управления </w:t>
            </w:r>
            <w:proofErr w:type="gramStart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в</w:t>
            </w:r>
            <w:proofErr w:type="gramEnd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Вилючинском</w:t>
            </w:r>
            <w:proofErr w:type="spellEnd"/>
            <w:proofErr w:type="gramEnd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 городском округе на 2016-2020 годы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proofErr w:type="spellStart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Криптошлюз</w:t>
            </w:r>
            <w:proofErr w:type="spellEnd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 и межсетевой экран, построенный на аппаратной платформе телекоммуникационного сервера для </w:t>
            </w:r>
            <w:proofErr w:type="gramStart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защиты</w:t>
            </w:r>
            <w:proofErr w:type="gramEnd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 передаваемой по 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каналам связи информации от несанкционированного доступа и подмены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300.00000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300.00000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30.07.2017 по 30.09.2017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разовая поставка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173410200239641020100100170002620242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Совершенствование системы муниципального управления </w:t>
            </w:r>
            <w:proofErr w:type="gramStart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в</w:t>
            </w:r>
            <w:proofErr w:type="gramEnd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Вилючинском</w:t>
            </w:r>
            <w:proofErr w:type="spellEnd"/>
            <w:proofErr w:type="gramEnd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 городском округе на 2016-2020 годы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Сетевое хранилище для организации резервного копирования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600.00000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600.00000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30.07.2017 по 30.09.2017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разовая поставка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173410200239641020100100160007490244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Основное мероприятие "Техническая защита информации"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Приобретение услуг по переаттестации выделенного помещения на соответствие требованиям по безопасности информации, составляющей государственную тайну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324.00000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324.00000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03.04.2017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однократно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173410200239641020100100140003299244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канцелярские товары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536.62700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536.62700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по мере необходимости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173410200239641020100100050006110242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предоставлению доступа к информационно-коммуникационной сети Интернет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1 258.00000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1 258.00000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6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173410200239641020100100040006110242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фиксированной телефонной связи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695.00000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695.00000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 xml:space="preserve">Иные случаи, установленные высшим исполнительным органом 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173410200239641020100100060008219242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Оказание информационных услуг с использованием электронно-справочно-правовой системы "Гарант"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555.00000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555.00000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8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173410200239641020100100150000000244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муниципальная программа "Культура Вилючинска на 2016-2020 годы" основное мероприятие "Общегородские культурно-массовые мероприятия, организуемые администрацией Вилючинского городского округа"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Техника бытовая электронная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304.82800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304.82800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по мере необходимости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9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173410200239641020100100100005310244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Услуги почтовой связи 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150.00000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150.00000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администрацией) в порядке формирования, утверждения и ведения планов закупок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173410200239641020100100030003530244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тепловая энергия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2 266.00000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2 266.00000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11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173410200239641020100100010003511244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Электроэнергия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689.00000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689.00000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12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193410200239641020100100420003511244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поставке электроэнергии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780.00000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780.00000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13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183410200239641020100100410003511244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поставке электроэнергии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723.00000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723.00000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01.01.2018 по 31.12.2018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14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100400000000244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Услуги по водоснабжению и 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водоотведению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40.00000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40.000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Срок 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183410200239641020100100390000000244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39.00000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39.00000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01.01.2018 по 31.12.2018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16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193410200239641020100100380003530244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поставке тепловой энергии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2 499.00000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2 499.00000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183410200239641020100100370003530244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поставке тепловой энергии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2 376.00000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2 376.00000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01.01.2018 по 31.12.2018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193410200239641020100100360006110244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фиксированной телефонной связи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401.00000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401.00000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183410200239641020100100350006110244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фиксированной телефонной связи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481.00000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481.00000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193410200239641020100100340006110244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предоставлению доступа к информационно-коммуникационной сети Интернет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1 273.05300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1 273.05300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21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183410200239641020100100330006110244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предоставлению доступа к информационно-коммуникационной сети Интернет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1 315.00000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1 315.00000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01.01.2018 по 31.12.2018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193410200239641020100100320008219244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Оказание информационных услуг с использованием электронно-справочно-правовой системы "Гарант"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603.00000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603.00000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23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183410200239641020100100310008219244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Оказание информационных услуг с использованием электронно-справочно-правовой системы "Гарант"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580.00000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580.00000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01.01.2018 по 31.12.2018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24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193410200239641020100100300005310244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330.00000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330.00000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полгода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25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183410200239641020100100290005310244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317.00000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317.00000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01.01.2018 по 31.12.2018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полгода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26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193410200239641020100100280001811244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Типографские услуги по печатанию средства массовой информации "Вилючинская газета"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924.00000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924.00000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27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183410200239641020100100270001811244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Типографские услуги по печатанию средства массовой информации "Вилючинская газета"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888.00000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888.00000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01.01.2018 по 31.12.2018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28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193410200239641020100100260005310244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почтовой связи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146.00000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146.00000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29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183410200239641020100100250005310244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почтовой связи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140.00000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140.00000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Срок осуществления закупки с 01.01.2018 по 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31.12.2018 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193410200239641020100100240009511244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113.00000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113.00000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31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183410200239641020100100230009511244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109.00000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109.00000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01.01.2018 по 31.12.2018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32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193410200239641020100100220006201244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Приобретение неисключительных (пользовательских) прав на программное обеспечение, антивирусы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308.00000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308.00000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по мере необходимости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33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183410200239641020100100210006201244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Приобретение неисключительных (пользовательских) прав на программное обеспечение, антивирусы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296.00000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296.00000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01.01.2018 по 31.12.2018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по мере необходимости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34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193410200239641020100100200008425244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Услуги по </w:t>
            </w:r>
            <w:proofErr w:type="gramStart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техническом</w:t>
            </w:r>
            <w:proofErr w:type="gramEnd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 обслуживанию средств автоматической пожарной сигнализации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100.00000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100.00000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35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183410200239641020100100190008425244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техническому обслуживанию средств автоматической пожарной сигнализации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96.00000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96.00000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01.01.2018 по 31.12.2018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36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193410200239641020100100180003299244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Канцелярские товары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494.00000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494.00000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01.01.2019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 xml:space="preserve">один раз в 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183410200239641020100100170003299244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Канцелярские товары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197.10800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197.10800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01.01.2018 по 31.12.2018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38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173410200239641020100100130008425244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Услуги по </w:t>
            </w:r>
            <w:proofErr w:type="gramStart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техническом</w:t>
            </w:r>
            <w:proofErr w:type="gramEnd"/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 обслуживанию средств автоматической пожарной сигнализации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92.00000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92.00000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39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173410200239641020100100120006201242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приобретение неисключительных (пользовательских) прав на программное обеспечение, антивирусы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283.00000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283.00000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31.12.2019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по мере необходимости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40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173410200239641020100100110009511242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104.00000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104.00000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41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173410200239641020100100090001811244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типографские услуги по печатанию средства массовой информации "Вилючинская газета"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850.00000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850.00000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42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173410200239641020100100080005310244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303.00000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303.00000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полгода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43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173410200239641020100100070005911244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720.00000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720.00000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Срок осуществления закупки с 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однократно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44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173410200239641020100100020000000244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37.00000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37.00000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Срок осуществления закупки с 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01.01.2017 по 31.12.2017 </w:t>
            </w: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173410200239641020100110010000000244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936.00000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936.00000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46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173410200239641020100110020000000242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576.00000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576.00000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47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183410200239641020100110040000000242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124.00000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124.00000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48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183410200239641020100110030000000244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1 781.00000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1 781.00000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49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193410200239641020100110050000000244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1 127.00000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1 127.00000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50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193410200239641020100110060000000242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2019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536.00000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536.00000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</w:tr>
      <w:tr w:rsidR="00FF1C88" w:rsidRPr="00FF1C88" w:rsidTr="00FF1C88">
        <w:tc>
          <w:tcPr>
            <w:tcW w:w="37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46</w:t>
            </w:r>
          </w:p>
        </w:tc>
        <w:tc>
          <w:tcPr>
            <w:tcW w:w="1854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173410200239641020100110030000000244</w:t>
            </w:r>
          </w:p>
        </w:tc>
        <w:tc>
          <w:tcPr>
            <w:tcW w:w="2500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38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262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Служебные командировки, проведение культурных мероприятий (п.26 ч.1. ст.93 44-ФЗ)</w:t>
            </w:r>
          </w:p>
        </w:tc>
        <w:tc>
          <w:tcPr>
            <w:tcW w:w="105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848.00000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405.00000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443.00000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</w:tr>
      <w:tr w:rsidR="00FF1C88" w:rsidRPr="00FF1C88" w:rsidTr="00FF1C88">
        <w:tc>
          <w:tcPr>
            <w:tcW w:w="9789" w:type="dxa"/>
            <w:gridSpan w:val="6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97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31 563.61600</w:t>
            </w:r>
          </w:p>
        </w:tc>
        <w:tc>
          <w:tcPr>
            <w:tcW w:w="669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11 984.45500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9 905.10800</w:t>
            </w:r>
          </w:p>
        </w:tc>
        <w:tc>
          <w:tcPr>
            <w:tcW w:w="5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9 674.05300</w:t>
            </w:r>
          </w:p>
        </w:tc>
        <w:tc>
          <w:tcPr>
            <w:tcW w:w="73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0.00000</w:t>
            </w:r>
          </w:p>
        </w:tc>
        <w:tc>
          <w:tcPr>
            <w:tcW w:w="105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Х</w:t>
            </w:r>
          </w:p>
        </w:tc>
        <w:tc>
          <w:tcPr>
            <w:tcW w:w="12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Х</w:t>
            </w:r>
          </w:p>
        </w:tc>
      </w:tr>
    </w:tbl>
    <w:p w:rsidR="00FF1C88" w:rsidRPr="00FF1C88" w:rsidRDefault="00FF1C88" w:rsidP="00FF1C8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5543"/>
      </w:tblGrid>
      <w:tr w:rsidR="00FF1C88" w:rsidRPr="00FF1C88" w:rsidTr="00FF1C88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F1C88" w:rsidRPr="00FF1C88" w:rsidTr="00FF1C8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1"/>
              <w:gridCol w:w="66"/>
              <w:gridCol w:w="949"/>
              <w:gridCol w:w="85"/>
              <w:gridCol w:w="431"/>
              <w:gridCol w:w="85"/>
              <w:gridCol w:w="1727"/>
              <w:gridCol w:w="230"/>
              <w:gridCol w:w="230"/>
              <w:gridCol w:w="151"/>
            </w:tblGrid>
            <w:tr w:rsidR="00FF1C88" w:rsidRPr="00FF1C8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Жилкина</w:t>
                  </w:r>
                  <w:proofErr w:type="spellEnd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Ирина Петровна, </w:t>
                  </w:r>
                  <w:proofErr w:type="spellStart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И.о</w:t>
                  </w:r>
                  <w:proofErr w:type="spellEnd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. главы администрации </w:t>
                  </w:r>
                  <w:proofErr w:type="spellStart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гордского</w:t>
                  </w:r>
                  <w:proofErr w:type="spellEnd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FF1C88" w:rsidRPr="00FF1C88"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F1C88" w:rsidRPr="00FF1C8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Жилкина Ирина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F1C88" w:rsidRPr="00FF1C88"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1C88" w:rsidRPr="00FF1C88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F1C88" w:rsidRPr="00FF1C88" w:rsidRDefault="00FF1C88" w:rsidP="00FF1C8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FF1C88" w:rsidRPr="00FF1C88" w:rsidTr="00FF1C88"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FF1C88" w:rsidRPr="00FF1C88" w:rsidRDefault="00FF1C88" w:rsidP="00FF1C8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8"/>
        <w:gridCol w:w="2167"/>
        <w:gridCol w:w="1153"/>
      </w:tblGrid>
      <w:tr w:rsidR="00FF1C88" w:rsidRPr="00FF1C88" w:rsidTr="00FF1C88"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FF1C88" w:rsidRPr="00FF1C88" w:rsidTr="00FF1C8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C88" w:rsidRPr="00FF1C88" w:rsidTr="00FF1C88">
        <w:tc>
          <w:tcPr>
            <w:tcW w:w="0" w:type="auto"/>
            <w:gridSpan w:val="3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F1C88" w:rsidRPr="00FF1C88" w:rsidTr="00FF1C88">
        <w:tc>
          <w:tcPr>
            <w:tcW w:w="0" w:type="auto"/>
            <w:gridSpan w:val="3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F1C88" w:rsidRPr="00FF1C88" w:rsidRDefault="00FF1C88" w:rsidP="00FF1C8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065"/>
        <w:gridCol w:w="2747"/>
        <w:gridCol w:w="2125"/>
        <w:gridCol w:w="2108"/>
        <w:gridCol w:w="2146"/>
        <w:gridCol w:w="2325"/>
      </w:tblGrid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№ </w:t>
            </w: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п</w:t>
            </w:r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/п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2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3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4</w:t>
            </w: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5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6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7</w:t>
            </w: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173410200239641020100100180002630242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proofErr w:type="spell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Криптошлюз</w:t>
            </w:r>
            <w:proofErr w:type="spell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и межсетевой экран, построенный на аппаратной платформе </w:t>
            </w: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lastRenderedPageBreak/>
              <w:t xml:space="preserve">телекоммуникационного сервера для </w:t>
            </w: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защиты</w:t>
            </w:r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передаваемой по каналам связи информации от несанкционированного доступа и подмены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Совершенствование системы муниципального </w:t>
            </w: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lastRenderedPageBreak/>
              <w:t xml:space="preserve">управления </w:t>
            </w: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</w:t>
            </w:r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Вилючинском</w:t>
            </w:r>
            <w:proofErr w:type="spellEnd"/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городском округе на 2016-2020 годы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lastRenderedPageBreak/>
              <w:t>Приобретение сре</w:t>
            </w: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дств кр</w:t>
            </w:r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иптографической защиты для организации </w:t>
            </w: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lastRenderedPageBreak/>
              <w:t>защищенного соединения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173410200239641020100100170002620242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Сетевое хранилище для организации резервного копирования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Совершенствование системы муниципального управления </w:t>
            </w: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</w:t>
            </w:r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Вилючинском</w:t>
            </w:r>
            <w:proofErr w:type="spellEnd"/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городском округе на 2016-2020 годы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Приобретение аппаратного обеспечения для системы резервного копирования данных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3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173410200239641020100100160007490244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Приобретение услуг по переаттестации выделенного помещения на соответствие требованиям по безопасности информации, составляющей государственную тайну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Муниципальная программа "Совершенствование системы муниципального управления </w:t>
            </w: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</w:t>
            </w:r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Вилючинском</w:t>
            </w:r>
            <w:proofErr w:type="spellEnd"/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городском округе на 2016-2020 годы"</w:t>
            </w: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Основное мероприятие "Техническая защита информации"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Приобретение услуг по переаттестации выделенного помещения на соответствие требованиям по безопасности информации, составляющей государственную тайну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4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173410200239641020100100140003299244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канцелярские товары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выполнение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5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173410200239641020100100050006110242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предоставлению доступа к информационно-коммуникационной сети Интернет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закупка доступа к сети Интернет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6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173410200239641020100100040006110242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фиксированной телефонной связи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фиксированной телефонной связи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7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173410200239641020100100060008219242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Оказание информационных услуг с использованием электронно-справочно-правовой системы "Гарант"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оказание информационных услуг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173410200239641020100100150000000244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Техника бытовая электронная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муниципальная программа "Культура Вилючинска на 2016-2020 годы"</w:t>
            </w: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муниципальная программа "Культура Вилючинска на 2016-2020 годы" основное мероприятие "Общегородские культурно-массовые мероприятия, организуемые администрацией Вилючинского городского округа"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приобретение ценных подарков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173410200239641020100100100005310244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Услуги почтовой связи 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обеспечение функций </w:t>
            </w: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lastRenderedPageBreak/>
              <w:t>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173410200239641020100100030003530244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тепловая энергия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закупка отопления помещений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11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173410200239641020100100010003511244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Электроэнергия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закупка электроснабжения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12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193410200239641020100100420003511244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поставке электроэнергии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Закупка электроснабжения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13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183410200239641020100100410003511244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поставке электроэнергии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proofErr w:type="spell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Усзакупка</w:t>
            </w:r>
            <w:proofErr w:type="spell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электроснабжения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14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193410200239641020100100400000000244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15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183410200239641020100100390000000244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Закупка водоснабжения и водоотведения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16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193410200239641020100100380003530244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поставке тепловой энергии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поставке тепловой энергии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183410200239641020100100370003530244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поставке тепловой энергии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закупка отопления помещений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193410200239641020100100360006110244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фиксированной телефонной связи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фиксированной телефонной связи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183410200239641020100100350006110244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фиксированной телефонной связи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фиксированной телефонной связи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20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193410200239641020100100340006110244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предоставлению доступа к информационно-коммуникационной сети Интернет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закупка доступа к сети Интернет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21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183410200239641020100100330006110244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предоставлению доступа к информационно-коммуникационной сети Интернет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закупка доступа к сети Интернет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22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193410200239641020100100320008219244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Оказание информационных услуг с использованием электронно-справочно-правовой системы "Гарант"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оказание информационных услуг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23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183410200239641020100100310008219244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Оказание информационных услуг с использованием электронно-справочно-правовой системы "Гарант"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оказание информационных услуг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24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193410200239641020100100300005310244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выполнение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25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183410200239641020100100290005310244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выполнение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26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193410200239641020100100280001811244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Типографские услуги по печатанию средства массовой </w:t>
            </w: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lastRenderedPageBreak/>
              <w:t>информации "Вилючинская газета"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Печатание официальных известий администрации </w:t>
            </w: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lastRenderedPageBreak/>
              <w:t xml:space="preserve">Вилючинского городского </w:t>
            </w: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округа</w:t>
            </w:r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ЗАТО города Вилючинска Камчатского края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183410200239641020100100270001811244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Типографские услуги по печатанию средства массовой информации "Вилючинская газета"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печатание официальных известий администрации Вилючинского городского </w:t>
            </w: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округа</w:t>
            </w:r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ЗАТО города Вилючинска Камчатского края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28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193410200239641020100100260005310244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почтовой связи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обеспечение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29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183410200239641020100100250005310244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почтовой связи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обеспечение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30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193410200239641020100100240009511244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обеспечение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31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183410200239641020100100230009511244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обеспечение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32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193410200239641020100100220006201244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Приобретение неисключительных (пользовательских) прав на программное обеспечение, антивирусы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обеспечение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33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183410200239641020100100210006201244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Приобретение неисключительных (пользовательских) прав на программное обеспечение, антивирусы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обеспечение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34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193410200239641020100100200008425244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Услуги по </w:t>
            </w: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техническом</w:t>
            </w:r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обслуживанию средств автоматической пожарной сигнализации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выполнение функций учреждения, содержание зданий, сооружений, обеспечение безопасности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35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183410200239641020100100190008425244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техническому обслуживанию средств автоматической пожарной сигнализации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выполнение функций учреждения, содержание зданий, сооружений, обеспечение безопасности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36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193410200239641020100100180003299244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Канцелярские товары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выполнение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37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183410200239641020100100170003299244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Канцелярские товары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обеспечение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38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173410200239641020100100130008425244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Услуги по </w:t>
            </w: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техническом</w:t>
            </w:r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обслуживанию средств автоматической пожарной сигнализации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выполнение функций учреждения, содержание зданий, сооружений, обеспечение безопасности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173410200239641020100100120006201242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приобретение неисключительных (пользовательских) прав на программное обеспечение, антивирусы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обеспечение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40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173410200239641020100100110009511242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обеспечение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41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173410200239641020100100090001811244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типографские услуги по печатанию средства массовой информации "Вилючинская газета"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печатание официальных известий администрации Вилючинского городского </w:t>
            </w:r>
            <w:proofErr w:type="gram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округа</w:t>
            </w:r>
            <w:proofErr w:type="gram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ЗАТО города </w:t>
            </w:r>
            <w:proofErr w:type="spellStart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ВЫилючинска</w:t>
            </w:r>
            <w:proofErr w:type="spellEnd"/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 xml:space="preserve"> Камчатского края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42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173410200239641020100100080005310244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выполнение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43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173410200239641020100100070005911244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информирование населения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44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173410200239641020100100020000000244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закупка водоснабжения и водоотведения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45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173410200239641020100110010000000244</w:t>
            </w:r>
          </w:p>
          <w:p w:rsidR="00FF1C88" w:rsidRPr="00FF1C88" w:rsidRDefault="00FF1C88" w:rsidP="00FF1C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173410200239641020100110020000000242</w:t>
            </w:r>
          </w:p>
          <w:p w:rsidR="00FF1C88" w:rsidRPr="00FF1C88" w:rsidRDefault="00FF1C88" w:rsidP="00FF1C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183410200239641020100110040000000242</w:t>
            </w:r>
          </w:p>
          <w:p w:rsidR="00FF1C88" w:rsidRPr="00FF1C88" w:rsidRDefault="00FF1C88" w:rsidP="00FF1C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183410200239641020100110030000000244</w:t>
            </w:r>
          </w:p>
          <w:p w:rsidR="00FF1C88" w:rsidRPr="00FF1C88" w:rsidRDefault="00FF1C88" w:rsidP="00FF1C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193410200239641020100110050000000244</w:t>
            </w:r>
          </w:p>
          <w:p w:rsidR="00FF1C88" w:rsidRPr="00FF1C88" w:rsidRDefault="00FF1C88" w:rsidP="00FF1C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193410200239641020100110060000000242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обеспечение функций учреждения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  <w:tr w:rsidR="00FF1C88" w:rsidRPr="00FF1C88" w:rsidTr="00FF1C88">
        <w:tc>
          <w:tcPr>
            <w:tcW w:w="281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46</w:t>
            </w:r>
          </w:p>
        </w:tc>
        <w:tc>
          <w:tcPr>
            <w:tcW w:w="4065" w:type="dxa"/>
            <w:vAlign w:val="center"/>
            <w:hideMark/>
          </w:tcPr>
          <w:p w:rsidR="00FF1C88" w:rsidRPr="00FF1C88" w:rsidRDefault="00FF1C88" w:rsidP="00FF1C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173410200239641020100110030000000244</w:t>
            </w:r>
          </w:p>
        </w:tc>
        <w:tc>
          <w:tcPr>
            <w:tcW w:w="2747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Служебные командировки, проведение культурных мероприятий (п.26 ч.1. ст.93 44-ФЗ)</w:t>
            </w:r>
          </w:p>
        </w:tc>
        <w:tc>
          <w:tcPr>
            <w:tcW w:w="21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  <w:tc>
          <w:tcPr>
            <w:tcW w:w="2108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2146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  <w:t>оплата проезда в командировку сотрудников администрации ВГО</w:t>
            </w:r>
          </w:p>
        </w:tc>
        <w:tc>
          <w:tcPr>
            <w:tcW w:w="2325" w:type="dxa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1"/>
                <w:lang w:eastAsia="ru-RU"/>
              </w:rPr>
            </w:pPr>
          </w:p>
        </w:tc>
      </w:tr>
    </w:tbl>
    <w:p w:rsidR="00FF1C88" w:rsidRPr="00FF1C88" w:rsidRDefault="00FF1C88" w:rsidP="00FF1C8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1"/>
        <w:gridCol w:w="7"/>
      </w:tblGrid>
      <w:tr w:rsidR="00FF1C88" w:rsidRPr="00FF1C88" w:rsidTr="00FF1C88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1C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F1C88" w:rsidRPr="00FF1C88" w:rsidTr="00FF1C8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6"/>
              <w:gridCol w:w="84"/>
              <w:gridCol w:w="1198"/>
              <w:gridCol w:w="107"/>
              <w:gridCol w:w="431"/>
              <w:gridCol w:w="107"/>
              <w:gridCol w:w="2437"/>
              <w:gridCol w:w="290"/>
              <w:gridCol w:w="230"/>
              <w:gridCol w:w="191"/>
            </w:tblGrid>
            <w:tr w:rsidR="00FF1C88" w:rsidRPr="00FF1C8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Жилкина</w:t>
                  </w:r>
                  <w:proofErr w:type="spellEnd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Ирина Петровна, </w:t>
                  </w:r>
                  <w:proofErr w:type="spellStart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И.о</w:t>
                  </w:r>
                  <w:proofErr w:type="spellEnd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. главы администрации </w:t>
                  </w:r>
                  <w:proofErr w:type="spellStart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гордского</w:t>
                  </w:r>
                  <w:proofErr w:type="spellEnd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FF1C88" w:rsidRPr="00FF1C88"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F1C88" w:rsidRPr="00FF1C8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Жилкина Ирина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F1C88" w:rsidRPr="00FF1C88"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1C88" w:rsidRPr="00FF1C88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1C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C88" w:rsidRPr="00FF1C88" w:rsidRDefault="00FF1C88" w:rsidP="00FF1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1C88" w:rsidRPr="00FF1C88" w:rsidRDefault="00FF1C88" w:rsidP="00FF1C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C88" w:rsidRPr="00FF1C88" w:rsidRDefault="00FF1C88" w:rsidP="00FF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53F0" w:rsidRDefault="002753F0"/>
    <w:sectPr w:rsidR="002753F0" w:rsidSect="00FF1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A36"/>
    <w:multiLevelType w:val="multilevel"/>
    <w:tmpl w:val="1BB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648D8"/>
    <w:multiLevelType w:val="multilevel"/>
    <w:tmpl w:val="900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88"/>
    <w:rsid w:val="002753F0"/>
    <w:rsid w:val="00FA7352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1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C8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C8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F1C8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1C8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1C88"/>
    <w:rPr>
      <w:b/>
      <w:bCs/>
    </w:rPr>
  </w:style>
  <w:style w:type="paragraph" w:styleId="a6">
    <w:name w:val="Normal (Web)"/>
    <w:basedOn w:val="a"/>
    <w:uiPriority w:val="99"/>
    <w:semiHidden/>
    <w:unhideWhenUsed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1C8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1C8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1C8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1C8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1C8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1C8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1C8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1C8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1C8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1C8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1C8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1C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1C8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1C8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1C8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1C8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1C8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1C8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1C8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1C8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1C8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1C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1C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1C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1C8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1C8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1C8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1C8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1C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1C8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1C8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1C8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1C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1C88"/>
  </w:style>
  <w:style w:type="character" w:customStyle="1" w:styleId="dynatree-vline">
    <w:name w:val="dynatree-vline"/>
    <w:basedOn w:val="a0"/>
    <w:rsid w:val="00FF1C88"/>
  </w:style>
  <w:style w:type="character" w:customStyle="1" w:styleId="dynatree-connector">
    <w:name w:val="dynatree-connector"/>
    <w:basedOn w:val="a0"/>
    <w:rsid w:val="00FF1C88"/>
  </w:style>
  <w:style w:type="character" w:customStyle="1" w:styleId="dynatree-expander">
    <w:name w:val="dynatree-expander"/>
    <w:basedOn w:val="a0"/>
    <w:rsid w:val="00FF1C88"/>
  </w:style>
  <w:style w:type="character" w:customStyle="1" w:styleId="dynatree-icon">
    <w:name w:val="dynatree-icon"/>
    <w:basedOn w:val="a0"/>
    <w:rsid w:val="00FF1C88"/>
  </w:style>
  <w:style w:type="character" w:customStyle="1" w:styleId="dynatree-checkbox">
    <w:name w:val="dynatree-checkbox"/>
    <w:basedOn w:val="a0"/>
    <w:rsid w:val="00FF1C88"/>
  </w:style>
  <w:style w:type="character" w:customStyle="1" w:styleId="dynatree-radio">
    <w:name w:val="dynatree-radio"/>
    <w:basedOn w:val="a0"/>
    <w:rsid w:val="00FF1C88"/>
  </w:style>
  <w:style w:type="character" w:customStyle="1" w:styleId="dynatree-drag-helper-img">
    <w:name w:val="dynatree-drag-helper-img"/>
    <w:basedOn w:val="a0"/>
    <w:rsid w:val="00FF1C88"/>
  </w:style>
  <w:style w:type="character" w:customStyle="1" w:styleId="dynatree-drag-source">
    <w:name w:val="dynatree-drag-source"/>
    <w:basedOn w:val="a0"/>
    <w:rsid w:val="00FF1C88"/>
    <w:rPr>
      <w:shd w:val="clear" w:color="auto" w:fill="E0E0E0"/>
    </w:rPr>
  </w:style>
  <w:style w:type="paragraph" w:customStyle="1" w:styleId="mainlink1">
    <w:name w:val="mainlink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1C8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1C8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1C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1C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F1C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1C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1C8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1C8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1C8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1C8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1C8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1C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1C8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1C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1C8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1C8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1C8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1C8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1C8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1C8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1C8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1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1C8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1C8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1C8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1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1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1C8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1C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1C8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1C8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1C8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1C8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1C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1C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1C8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1C8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1C8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1C8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1C8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1C8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1C8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1C8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1C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1C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1C8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1C8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1C8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1C8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1C88"/>
  </w:style>
  <w:style w:type="character" w:customStyle="1" w:styleId="dynatree-icon1">
    <w:name w:val="dynatree-icon1"/>
    <w:basedOn w:val="a0"/>
    <w:rsid w:val="00FF1C88"/>
  </w:style>
  <w:style w:type="paragraph" w:customStyle="1" w:styleId="confirmdialogheader1">
    <w:name w:val="confirmdialogheader1"/>
    <w:basedOn w:val="a"/>
    <w:rsid w:val="00FF1C8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1C8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1C8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1C8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1C8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1C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1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C8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C8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F1C8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1C8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1C88"/>
    <w:rPr>
      <w:b/>
      <w:bCs/>
    </w:rPr>
  </w:style>
  <w:style w:type="paragraph" w:styleId="a6">
    <w:name w:val="Normal (Web)"/>
    <w:basedOn w:val="a"/>
    <w:uiPriority w:val="99"/>
    <w:semiHidden/>
    <w:unhideWhenUsed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1C8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1C8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1C8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1C8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1C8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1C8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1C8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1C8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1C8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1C8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1C8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1C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1C8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1C8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1C8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1C8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1C8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1C8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1C8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1C8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1C8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1C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1C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1C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1C8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1C8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1C8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1C8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1C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1C8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1C8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1C8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1C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1C88"/>
  </w:style>
  <w:style w:type="character" w:customStyle="1" w:styleId="dynatree-vline">
    <w:name w:val="dynatree-vline"/>
    <w:basedOn w:val="a0"/>
    <w:rsid w:val="00FF1C88"/>
  </w:style>
  <w:style w:type="character" w:customStyle="1" w:styleId="dynatree-connector">
    <w:name w:val="dynatree-connector"/>
    <w:basedOn w:val="a0"/>
    <w:rsid w:val="00FF1C88"/>
  </w:style>
  <w:style w:type="character" w:customStyle="1" w:styleId="dynatree-expander">
    <w:name w:val="dynatree-expander"/>
    <w:basedOn w:val="a0"/>
    <w:rsid w:val="00FF1C88"/>
  </w:style>
  <w:style w:type="character" w:customStyle="1" w:styleId="dynatree-icon">
    <w:name w:val="dynatree-icon"/>
    <w:basedOn w:val="a0"/>
    <w:rsid w:val="00FF1C88"/>
  </w:style>
  <w:style w:type="character" w:customStyle="1" w:styleId="dynatree-checkbox">
    <w:name w:val="dynatree-checkbox"/>
    <w:basedOn w:val="a0"/>
    <w:rsid w:val="00FF1C88"/>
  </w:style>
  <w:style w:type="character" w:customStyle="1" w:styleId="dynatree-radio">
    <w:name w:val="dynatree-radio"/>
    <w:basedOn w:val="a0"/>
    <w:rsid w:val="00FF1C88"/>
  </w:style>
  <w:style w:type="character" w:customStyle="1" w:styleId="dynatree-drag-helper-img">
    <w:name w:val="dynatree-drag-helper-img"/>
    <w:basedOn w:val="a0"/>
    <w:rsid w:val="00FF1C88"/>
  </w:style>
  <w:style w:type="character" w:customStyle="1" w:styleId="dynatree-drag-source">
    <w:name w:val="dynatree-drag-source"/>
    <w:basedOn w:val="a0"/>
    <w:rsid w:val="00FF1C88"/>
    <w:rPr>
      <w:shd w:val="clear" w:color="auto" w:fill="E0E0E0"/>
    </w:rPr>
  </w:style>
  <w:style w:type="paragraph" w:customStyle="1" w:styleId="mainlink1">
    <w:name w:val="mainlink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1C8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1C8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1C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1C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F1C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1C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1C8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1C8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1C8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1C8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1C8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1C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1C8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1C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1C8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1C8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1C8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1C8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1C8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1C8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1C8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1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1C8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1C8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1C8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1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1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1C8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1C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1C8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1C8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1C8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1C8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1C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1C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1C8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1C8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1C8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1C8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1C8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1C8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1C8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1C8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1C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1C8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1C8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1C8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1C8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1C8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1C88"/>
  </w:style>
  <w:style w:type="character" w:customStyle="1" w:styleId="dynatree-icon1">
    <w:name w:val="dynatree-icon1"/>
    <w:basedOn w:val="a0"/>
    <w:rsid w:val="00FF1C88"/>
  </w:style>
  <w:style w:type="paragraph" w:customStyle="1" w:styleId="confirmdialogheader1">
    <w:name w:val="confirmdialogheader1"/>
    <w:basedOn w:val="a"/>
    <w:rsid w:val="00FF1C8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1C8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1C8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1C8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1C8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1C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F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2017-08-03T20:58:00Z</dcterms:created>
  <dcterms:modified xsi:type="dcterms:W3CDTF">2017-08-03T20:58:00Z</dcterms:modified>
</cp:coreProperties>
</file>