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733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24.11.2017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investvgo@viladm.ru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Витальевна, Ларина Татьяна Алексеевна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92"/>
        <w:gridCol w:w="6679"/>
      </w:tblGrid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регулирование размещения нестационарных торговых объектов на территории Вилючинского городского округа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 Думы Вилючинского городского округа «</w:t>
            </w:r>
            <w:r w:rsidRPr="00250EB0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размещения нестационарных торговых объектов на территории Вилючинского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 решение какой проблемы, на Ваш взгляд, направлено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Насколько корректно разработчик обосновал необходимость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вмешательства? Насколько цель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</w:rPr>
              <w:t>затратны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регулированием?  (по видам субъектов, по отраслям, по количеству таких субъектов в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Вилючинском городском округ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Существуют ли в предлагаемом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создает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 недискриминационным по отношению ко всем его адресатам, то есть все ли потенциальные адресаты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</w:t>
            </w:r>
            <w:r>
              <w:rPr>
                <w:rFonts w:ascii="Times New Roman" w:hAnsi="Times New Roman"/>
                <w:sz w:val="28"/>
                <w:szCs w:val="28"/>
              </w:rPr>
              <w:t>ния требований вновь вводимого 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Требуется ли переходный период для вступления в силу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4"/>
    <w:rsid w:val="00070DA4"/>
    <w:rsid w:val="00250EB0"/>
    <w:rsid w:val="006D30F4"/>
    <w:rsid w:val="008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1033</Words>
  <Characters>5892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В. Загальская</dc:creator>
  <cp:keywords/>
  <dc:description/>
  <cp:lastModifiedBy>Дария В. Загальская</cp:lastModifiedBy>
  <cp:revision>3</cp:revision>
  <cp:lastPrinted>2017-10-25T05:11:00Z</cp:lastPrinted>
  <dcterms:created xsi:type="dcterms:W3CDTF">2017-10-25T05:06:00Z</dcterms:created>
  <dcterms:modified xsi:type="dcterms:W3CDTF">2017-10-26T21:33:00Z</dcterms:modified>
</cp:coreProperties>
</file>