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D0" w:rsidRPr="00CE431F" w:rsidRDefault="00047FD0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1</w:t>
      </w:r>
    </w:p>
    <w:p w:rsidR="00047FD0" w:rsidRDefault="00047FD0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047FD0" w:rsidRPr="00C35966" w:rsidRDefault="00047FD0" w:rsidP="00047FD0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047FD0" w:rsidRPr="00BD4DE5" w:rsidRDefault="00047FD0" w:rsidP="00047FD0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047FD0" w:rsidRPr="00BD4DE5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047FD0" w:rsidRPr="00BD4DE5" w:rsidRDefault="00047FD0" w:rsidP="00047FD0">
      <w:pPr>
        <w:pStyle w:val="Default"/>
        <w:jc w:val="center"/>
        <w:rPr>
          <w:b/>
          <w:sz w:val="14"/>
          <w:szCs w:val="14"/>
        </w:rPr>
      </w:pPr>
    </w:p>
    <w:p w:rsidR="00047FD0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</w:p>
    <w:p w:rsidR="00047FD0" w:rsidRPr="00047FD0" w:rsidRDefault="00047FD0" w:rsidP="00047FD0">
      <w:pPr>
        <w:pStyle w:val="Default"/>
        <w:jc w:val="center"/>
        <w:rPr>
          <w:b/>
          <w:sz w:val="25"/>
          <w:szCs w:val="25"/>
        </w:rPr>
      </w:pPr>
      <w:r w:rsidRPr="00047FD0">
        <w:rPr>
          <w:b/>
          <w:sz w:val="25"/>
          <w:szCs w:val="25"/>
        </w:rPr>
        <w:t xml:space="preserve">«О внесении изменения в приложение к решению городской Думы г. </w:t>
      </w:r>
      <w:proofErr w:type="spellStart"/>
      <w:r w:rsidRPr="00047FD0">
        <w:rPr>
          <w:b/>
          <w:sz w:val="25"/>
          <w:szCs w:val="25"/>
        </w:rPr>
        <w:t>Вилючинска</w:t>
      </w:r>
      <w:proofErr w:type="spellEnd"/>
      <w:r w:rsidRPr="00047FD0">
        <w:rPr>
          <w:b/>
          <w:sz w:val="25"/>
          <w:szCs w:val="25"/>
        </w:rPr>
        <w:t xml:space="preserve"> от 22.09.2005 № 185 «О едином налоге на вмененный доход для отдельных видов деятельности на территории Вилючинского городского округа – ЗАТО </w:t>
      </w:r>
      <w:proofErr w:type="spellStart"/>
      <w:r w:rsidRPr="00047FD0">
        <w:rPr>
          <w:b/>
          <w:sz w:val="25"/>
          <w:szCs w:val="25"/>
        </w:rPr>
        <w:t>г.Вилючинска</w:t>
      </w:r>
      <w:proofErr w:type="spellEnd"/>
      <w:r w:rsidRPr="00047FD0">
        <w:rPr>
          <w:b/>
          <w:sz w:val="25"/>
          <w:szCs w:val="25"/>
        </w:rPr>
        <w:t>»</w:t>
      </w:r>
    </w:p>
    <w:p w:rsidR="00047FD0" w:rsidRPr="00FD2055" w:rsidRDefault="00047FD0" w:rsidP="00047FD0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047FD0" w:rsidRDefault="00047FD0" w:rsidP="00047FD0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26</w:t>
      </w:r>
      <w:r>
        <w:rPr>
          <w:sz w:val="25"/>
          <w:szCs w:val="25"/>
        </w:rPr>
        <w:t xml:space="preserve"> октября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047FD0" w:rsidRPr="00BD4DE5" w:rsidRDefault="00047FD0" w:rsidP="00047FD0">
      <w:pPr>
        <w:pStyle w:val="Default"/>
        <w:ind w:firstLine="540"/>
        <w:jc w:val="both"/>
        <w:rPr>
          <w:bCs/>
          <w:sz w:val="14"/>
          <w:szCs w:val="14"/>
        </w:rPr>
      </w:pPr>
    </w:p>
    <w:p w:rsidR="00047FD0" w:rsidRDefault="00047FD0" w:rsidP="00047FD0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предлага-ется</w:t>
      </w:r>
      <w:proofErr w:type="spellEnd"/>
      <w:proofErr w:type="gramEnd"/>
      <w:r>
        <w:rPr>
          <w:sz w:val="25"/>
          <w:szCs w:val="25"/>
        </w:rPr>
        <w:t xml:space="preserve"> решением Думы Вилючинского городского округа установить на 2019 год значения корректирующего коэффициента базовой доходности К 2 (далее – коэффициент К 2), применяемого для расчета налоговой базы для исчисления суммы единого налога на вмененный доход, в размерах, действующих на территории Вилючинского городского округа с 2013 года по настоящее время.</w:t>
      </w:r>
    </w:p>
    <w:p w:rsidR="00047FD0" w:rsidRDefault="00047FD0" w:rsidP="00047FD0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665859">
        <w:rPr>
          <w:sz w:val="25"/>
          <w:szCs w:val="25"/>
        </w:rPr>
        <w:t xml:space="preserve">роект </w:t>
      </w:r>
      <w:r>
        <w:rPr>
          <w:sz w:val="25"/>
          <w:szCs w:val="25"/>
        </w:rPr>
        <w:t>р</w:t>
      </w:r>
      <w:r w:rsidRPr="00665859">
        <w:rPr>
          <w:sz w:val="25"/>
          <w:szCs w:val="25"/>
        </w:rPr>
        <w:t xml:space="preserve">ешения Думы </w:t>
      </w:r>
      <w:r>
        <w:rPr>
          <w:sz w:val="25"/>
          <w:szCs w:val="25"/>
        </w:rPr>
        <w:t xml:space="preserve">ВГО составлен в целях реализации норм, установленных главой 26.3 Налогового кодекса Российской Федерации.  </w:t>
      </w:r>
    </w:p>
    <w:p w:rsidR="00047FD0" w:rsidRPr="007E623D" w:rsidRDefault="00047FD0" w:rsidP="00047FD0">
      <w:pPr>
        <w:ind w:firstLine="567"/>
        <w:contextualSpacing/>
        <w:jc w:val="both"/>
        <w:rPr>
          <w:sz w:val="8"/>
          <w:szCs w:val="8"/>
        </w:rPr>
      </w:pPr>
    </w:p>
    <w:p w:rsidR="00047FD0" w:rsidRPr="007E623D" w:rsidRDefault="00047FD0" w:rsidP="00047FD0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установлено, что </w:t>
      </w:r>
      <w:r w:rsidRPr="007E623D">
        <w:rPr>
          <w:sz w:val="25"/>
          <w:szCs w:val="25"/>
        </w:rPr>
        <w:t xml:space="preserve">проект </w:t>
      </w:r>
      <w:r>
        <w:rPr>
          <w:sz w:val="25"/>
          <w:szCs w:val="25"/>
        </w:rPr>
        <w:t>р</w:t>
      </w:r>
      <w:r w:rsidRPr="007E623D">
        <w:rPr>
          <w:sz w:val="25"/>
          <w:szCs w:val="25"/>
        </w:rPr>
        <w:t xml:space="preserve">ешения </w:t>
      </w:r>
      <w:r>
        <w:rPr>
          <w:sz w:val="25"/>
          <w:szCs w:val="25"/>
        </w:rPr>
        <w:t>в представленной редакции</w:t>
      </w:r>
      <w:r w:rsidRPr="007E623D">
        <w:rPr>
          <w:sz w:val="25"/>
          <w:szCs w:val="25"/>
        </w:rPr>
        <w:t xml:space="preserve"> может быть </w:t>
      </w:r>
      <w:r>
        <w:rPr>
          <w:sz w:val="25"/>
          <w:szCs w:val="25"/>
        </w:rPr>
        <w:t xml:space="preserve">рассмотрен и </w:t>
      </w:r>
      <w:r w:rsidRPr="007E623D">
        <w:rPr>
          <w:sz w:val="25"/>
          <w:szCs w:val="25"/>
        </w:rPr>
        <w:t>принят Дум</w:t>
      </w:r>
      <w:r>
        <w:rPr>
          <w:sz w:val="25"/>
          <w:szCs w:val="25"/>
        </w:rPr>
        <w:t>ой</w:t>
      </w:r>
      <w:r w:rsidRPr="007E623D">
        <w:rPr>
          <w:sz w:val="25"/>
          <w:szCs w:val="25"/>
        </w:rPr>
        <w:t xml:space="preserve"> Вилючинского городского округа</w:t>
      </w:r>
      <w:r>
        <w:rPr>
          <w:sz w:val="25"/>
          <w:szCs w:val="25"/>
        </w:rPr>
        <w:t>.</w:t>
      </w:r>
    </w:p>
    <w:p w:rsidR="00047FD0" w:rsidRPr="00AC2C43" w:rsidRDefault="00047FD0" w:rsidP="00047FD0">
      <w:pPr>
        <w:ind w:firstLine="567"/>
        <w:contextualSpacing/>
        <w:jc w:val="both"/>
        <w:rPr>
          <w:sz w:val="6"/>
          <w:szCs w:val="6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>
        <w:rPr>
          <w:rFonts w:ascii="Times New Roman" w:hAnsi="Times New Roman"/>
          <w:bCs/>
          <w:sz w:val="25"/>
          <w:szCs w:val="25"/>
        </w:rPr>
        <w:t>2</w:t>
      </w:r>
      <w:r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1</w:t>
      </w:r>
      <w:r w:rsidRPr="00BD4DE5">
        <w:rPr>
          <w:rFonts w:ascii="Times New Roman" w:hAnsi="Times New Roman"/>
          <w:bCs/>
          <w:sz w:val="25"/>
          <w:szCs w:val="25"/>
        </w:rPr>
        <w:t>0.2017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1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824B5" w:rsidRDefault="003824B5">
      <w:bookmarkStart w:id="0" w:name="_GoBack"/>
      <w:bookmarkEnd w:id="0"/>
    </w:p>
    <w:sectPr w:rsidR="003824B5" w:rsidSect="00047F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E"/>
    <w:rsid w:val="00047FD0"/>
    <w:rsid w:val="0006463E"/>
    <w:rsid w:val="00116517"/>
    <w:rsid w:val="003824B5"/>
    <w:rsid w:val="004934B4"/>
    <w:rsid w:val="00B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6249-AD46-461F-9BEE-5CE4037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47F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7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7FD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7FD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cp:lastPrinted>2018-11-01T03:04:00Z</cp:lastPrinted>
  <dcterms:created xsi:type="dcterms:W3CDTF">2018-11-01T02:45:00Z</dcterms:created>
  <dcterms:modified xsi:type="dcterms:W3CDTF">2018-11-01T03:04:00Z</dcterms:modified>
</cp:coreProperties>
</file>