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679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Ольга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679C2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учета, отчетности и казначейского исполнения бюджете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6679C2" w:rsidP="00283F78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6679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6679C2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6679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212140, 2012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679C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1675185,38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79C2" w:rsidRDefault="006679C2" w:rsidP="006679C2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35C1" w:rsidRDefault="00F835C1" w:rsidP="00F835C1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835C1" w:rsidRPr="00283F78" w:rsidRDefault="00F835C1" w:rsidP="006679C2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F835C1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752058" w:rsidRPr="00772D06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6679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576,0</w:t>
            </w: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F835C1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835C1" w:rsidRPr="00613F34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679C2" w:rsidRDefault="006679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35C1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835C1" w:rsidRPr="00613F34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835C1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F835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F835C1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F835C1" w:rsidRDefault="00283F78" w:rsidP="00F835C1">
            <w:p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79C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219335,29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6679C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8349-71B0-4C42-974B-0042DAD5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2019-04-25T22:46:00Z</dcterms:modified>
</cp:coreProperties>
</file>